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Information nach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§ 30 Abs. 1 der Unterschwellenvergabeordnung (</w:t>
      </w:r>
      <w:proofErr w:type="spellStart"/>
      <w:r>
        <w:rPr>
          <w:b/>
          <w:sz w:val="24"/>
          <w:szCs w:val="24"/>
        </w:rPr>
        <w:t>UVgO</w:t>
      </w:r>
      <w:proofErr w:type="spellEnd"/>
      <w:r>
        <w:rPr>
          <w:b/>
          <w:sz w:val="24"/>
          <w:szCs w:val="24"/>
        </w:rPr>
        <w:t>) vom 07. Februar 2017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über die Verhandlungsvergabe ohne Teilnahmewettbewerb für das Projekt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„</w:t>
      </w:r>
      <w:r>
        <w:rPr>
          <w:b/>
          <w:bCs/>
          <w:sz w:val="28"/>
          <w:szCs w:val="28"/>
          <w:lang w:val="es-ES"/>
        </w:rPr>
        <w:t>Anpassung der EG-WRRL-Seenbewertung mit Phytoplankton (PhytoSee) mit Schwerpunkt Algenklassen-Metric sowie Überprüfung der Hintergrund- und Orientierungswerte in den deutschen Seetypen</w:t>
      </w:r>
      <w:r>
        <w:rPr>
          <w:b/>
          <w:bCs/>
          <w:sz w:val="28"/>
          <w:szCs w:val="28"/>
          <w:lang w:val="es-ES"/>
        </w:rPr>
        <w:t>“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 der Projekt-Nr. O 4.24</w:t>
      </w:r>
    </w:p>
    <w:p/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Name und Anschrift des Auftraggebers und dessen Beschaffungsstelle: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Ministerium für Klimaschutz, Landwirtschaft, ländliche Räume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und Umwelt Mecklenburg-Vorpommern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Geschäftsstelle des Länderfinanzierungsprogramms „Wasser, Boden und Abfall“</w:t>
      </w:r>
    </w:p>
    <w:p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Paulshöher</w:t>
      </w:r>
      <w:proofErr w:type="spellEnd"/>
      <w:r>
        <w:rPr>
          <w:sz w:val="24"/>
          <w:szCs w:val="24"/>
        </w:rPr>
        <w:t xml:space="preserve"> Weg 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19061 Schwerin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Name des beauftragten Unternehmens:</w:t>
      </w:r>
    </w:p>
    <w:p>
      <w:pPr>
        <w:rPr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Arbeitsgemeinschaft, bestehend aus dem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Limnologie-Büro Hoehn (LBH)</w:t>
      </w:r>
    </w:p>
    <w:p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Glümerstr</w:t>
      </w:r>
      <w:proofErr w:type="spellEnd"/>
      <w:r>
        <w:rPr>
          <w:rFonts w:cs="Arial"/>
          <w:sz w:val="24"/>
          <w:szCs w:val="24"/>
        </w:rPr>
        <w:t>. 2a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D-79102 Freiburg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und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IRV-Software, Ing. Robert Vogl (IRV)</w:t>
      </w:r>
    </w:p>
    <w:p>
      <w:pPr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Breitenfurterstrasse</w:t>
      </w:r>
      <w:proofErr w:type="spellEnd"/>
      <w:r>
        <w:rPr>
          <w:rFonts w:cs="Arial"/>
          <w:sz w:val="24"/>
          <w:szCs w:val="24"/>
        </w:rPr>
        <w:t xml:space="preserve"> 107-109/3/17</w:t>
      </w: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A-1120 Wien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Verfahrensart: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Verhandlungsvergabe ohne Teilnahmewettbewerb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Art und Umfang der Leistung: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Forschungs- und Entwicklungsvorhaben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Zeitraum der Leistungserbringung: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März 2024 – Februar 2025</w:t>
      </w:r>
    </w:p>
    <w:sectPr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E851C-E810-4A0E-870A-29936E95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qFormat/>
    <w:pPr>
      <w:keepNext/>
      <w:widowControl w:val="0"/>
      <w:tabs>
        <w:tab w:val="left" w:pos="2127"/>
      </w:tabs>
      <w:jc w:val="both"/>
      <w:outlineLvl w:val="5"/>
    </w:pPr>
    <w:rPr>
      <w:b/>
      <w:bCs/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hAnsi="Arial"/>
      <w:b/>
      <w:bCs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 M-V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VI-400e</dc:creator>
  <cp:lastModifiedBy>VI-440d (Frau Heusler)</cp:lastModifiedBy>
  <cp:revision>3</cp:revision>
  <dcterms:created xsi:type="dcterms:W3CDTF">2024-09-18T14:00:00Z</dcterms:created>
  <dcterms:modified xsi:type="dcterms:W3CDTF">2024-09-18T14:02:00Z</dcterms:modified>
</cp:coreProperties>
</file>